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4a3c" w14:textId="3c04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и использовании объектов истоpико-культуpного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2019 года № 288-VІ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39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 и правовые основы в сфере охраны и использования объектов историко-культурного наследия.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Законодательство Республики Казахстан об охране и использовании объектов историко-культурного наследия 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настоящего Закона и иных нормативных правовых актов Республики Казахстан. 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Цель и задачи охраны и использования объектов историко-культурного наследия  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охраны и использования объектов историко-культурного наследия является обеспечение их возрождения, сохранности, популяризации.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охраны и использования объектов историко-культурного наследия являются: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выявление, учет, иccледование и мониторинг состояния объектов историко-культурного наследия;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международному сотрудничеству в сфере охраны и использования объектов историко-культурного наследия;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исторического, архитектурно-художественного облика объектов историко-культурного наследия при проведении археологических работ и научно-реставрационных работ на памятниках истории и культуры.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понятия, используемые в настоящем Законе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 – исторические и памятные места, рукотворные и природные культовые объекты, ландшафты, сооружения, связанные с выдающимися историческими событиями и личностями, а также духовными ценностями народа;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Национальный пантеон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Объекты историко-культурного наследия 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Внесение в Государственный список памятников истории и культуры объектов историко-культурного наследия, внесенных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Срок, указанный в пункте 2 настоящей статьи,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историко-культурного наследия приобретают статус памятников истории и культуры со дня внесения их в Государственный список памятников истории и культуры республиканского или местного значения.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Памятники истории и культуры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 следующие виды: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археологии;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градостроительства и архитектуры;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сооружения монументального искусства.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историко-культурной значимости.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памятники истории и культуры местный исполнительный орган соответствующей административно-территориальной единицы оформляет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Категории памятников истории и культуры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подразделяются на следующие категории: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истории и культуры международного значения, имеющие особое значение для всемирной истории и культуры;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истории и культуры республиканского значения, имеющие особое значение для истории и культуры Республики Казахстан;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местного значения, имеющие особое значение для истории и культуры соответствующей административно-территориальной единицы.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Участие физических и юридических лиц в осуществлении мероприятий по охране и использованию объектов историко-культурного наследия 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участвуют в популяризации памятников истории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Международное сотрудничество в сфере охраны и использования объектов историко-культурного наследия 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охраны и использования объектов историко-культурного наследия осуществляется в соответствии с настоящим Законом и международными договорами Республики Казахстан.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являющихся: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собственностью Республики Казахстан, но расположенных на территориях других государств;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собственностью других государств, но расположенных на территории Республики Казахстан;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собственностью других государств, расположенных на их территориях, но исторически связанных с Республикой Казахстан.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охраны и использования объектов историко-культурного наследия;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Национальном пантеоне;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уполномоченного органа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охраны и использования объектов историко-культурного наследия;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ставки арендной платы за использование памятников истории и культуры, находящихся в государственной собственности;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Государственный список памятников истории и культуры местного значения;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предварительный список всемирного культурного наследия Республики Казахстан из числа памятников истории и культуры;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предварительный список всемирного культурного наследия Республики Казахстан;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формирования и представления предварительного списка всемирного культурного наследия Республики Казахстан;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перемещение и изменение памятника истории и культуры;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межотраслевую координацию в сфере охраны и использования объектов историко-культурного наследия;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предоставления в пользование памятников истории и культуры и доступа к ним;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выдачи охранных обязательств;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и условия проведения научно-реставрационных работ на памятниках истории и культуры;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и условия осуществления археологических работ;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установления сооружений монументального искусства;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установления мемориальных досок;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нормативы расценок выполнения научно-реставрационных работ на памятниках истории и культуры;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охраны и использования памятников истории и культуры;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местных исполнительных органов областей, городов республиканского значения, столицы, районов (городов областного значения)  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выявление, учет, сохранение, изучение, использование и мониторинг состояния объектов историко-культурного наследия;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научно-реставрационных работ на памятниках истории и культуры;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 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согласовывают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работу по внесению в генеральные планы соответствующих населенных пунктов историко-архитектурных опорных планов;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оформляют и выдают охранные обязательства, контролируют их выполнение собственниками и пользователями памятников истории и культуры;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создают комиссии по охране памятников истории и культуры; 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работу по установлению сооружений монументального искусства;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работу по установлению мемориальных досок;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районов (городов областного значения) на своей территории: 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привлекают общественность к проведению мероприятий по сохранению и популяризации памятников истории и культуры;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местные исполнительные органы областей, городов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Лицензирование деятельности по осуществлению научно-реставрационных работ на памятниках истории и культуры и (или) археологических работ   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законодательством Республики Казахстан о разрешениях и уведомлениях.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вводится в действие по истечении шести месяцев после дня его первого официального опубликования в соответствии с Законом РК от 26.12.2019 </w:t>
      </w:r>
      <w:r>
        <w:rPr>
          <w:rFonts w:ascii="Times New Roman"/>
          <w:b w:val="false"/>
          <w:i w:val="false"/>
          <w:color w:val="ff0000"/>
          <w:sz w:val="28"/>
        </w:rPr>
        <w:t>№ 288-VІ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cредним техническим и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осуществляется уполномоченным органом по согласованию с местными исполнительными органами областей, городов республиканского значения, столицы.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Государственный контроль в сфере охраны и использования объектов историко-культурного наследия </w:t>
      </w:r>
    </w:p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наследия. 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международного и республиканского значения; 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установлением сооружений монументального искусства;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проведением археологических и научно-реставрационных работ на памятниках истории и культуры международного и республиканского значения. 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включает в себя контроль за: 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местного значения; 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  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в соответствии с Предпринимательским кодексом Республики Казахстан. 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Субъекты права собственности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Государственная собственность на памятники истории и культуры</w:t>
      </w:r>
    </w:p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может приобретать права собственности на памятники истории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собственника памятника истории и культуры</w:t>
      </w:r>
    </w:p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 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 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Обязанности собственников и пользователей памятников истории и культуры </w:t>
      </w:r>
    </w:p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  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мер по обеспечению сохранности памятников истории и культуры;   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 областей, городов республиканского значения, столицы,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   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Собственники памятников истории и культуры обязаны уведомлять местные исполнительные органы областей, городов республиканского значения, столицы о предполагаемых или свершившихся изменениях прав собственности.  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 областей, городов республиканского значения, столицы.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Изъятие бесхозяйственно содержащихся памятников истории и культуры </w:t>
      </w:r>
    </w:p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у собственника бесхозяйственно содержащихся памятников истории и культуры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с настоящим Законом.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Преимущества при приобретении права собственности на памятник истории и культуры   </w:t>
      </w:r>
    </w:p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и использование объектов историко-культурного наследия</w:t>
      </w:r>
    </w:p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историко-культурного наследия используются в научных, образовательных и информационных целях. 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и использование объектов историко-культурного наследия включают мероприятия по выявлению, учету, исследованию и мониторингу состояния объектов историко-культурного наследия.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Государственные списки памятников истории и культуры</w:t>
      </w:r>
    </w:p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республиканского значения утверждается уполномоченным органом.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Специальная комиссия по вопросам историко-культурного наследия</w:t>
      </w:r>
    </w:p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вопросам историко-культурного наследия.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специальной комиссии по вопросам историко-культурного наследия утверждаются уполномоченным органом.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Охрана и использование памятников истории и культуры</w:t>
      </w:r>
    </w:p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Памятники истории и 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использования земель памятников истории и культуры определяется в проектах охранных зон, зон регулирования застройки и зон охраняемого природного ландшафта памятников истории и культуры, утверждаемых местными исполнительными органами областей, городов республиканского значения, столицы. 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Порядок и условия предоставления памятников истории и культуры в пользование  </w:t>
      </w:r>
    </w:p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Лишение права пользования памятником истории и культуры </w:t>
      </w:r>
    </w:p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Обеспечение сохранности объектов историко-культурного наследия, находящихся на землях, предоставленных в собственность и пользование </w:t>
      </w:r>
    </w:p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Согласование градостроительных проектов </w:t>
      </w:r>
    </w:p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проекты, затрагивающие территории памятников истории и культуры, подлежат согласованию с уполномоченным органом.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Зоны охраны памятников истории и культуры </w:t>
      </w:r>
    </w:p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охранных зон, зон регулирования застройки и зон охраняемого природного ландшафта памятников истории и культуры осуществляется: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отношении памятников истории и культуры местного значения;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в отношении памятников истории и культуры международного и республиканского значения.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правонарушениях.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Перемещение и изменение памятника истории и культуры</w:t>
      </w:r>
    </w:p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и изменение памятника истории и культуры запрещаются. 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случаях разрушения более семидесяти процентов памятника истории и культуры либо утраты историко-культурной значимости или если его перемещение и изменение повлекут улучшение условий его сохранения решением: 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памятники истории и культуры местного значения по согласованию с уполномоченным органом.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 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Перемещенный и измененный памятник истории и культуры фиксируется: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уполномоченным органом – в отношении памятников истории и культуры международного и республиканского значения.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истории и культуры.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Обеспечение сохранности объектов историко-культурного наследия при освоении территорий     </w:t>
      </w:r>
    </w:p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объектов, имеющих историческую, научную, художественную и иную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 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выявлении объектов историко-культурного наследия на стадии освоения земельных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намерениях начать крупномасштабные восстановительные или новые строительные работы на территориях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наследия ЮНЕСКО в соответствии с Конвенцией об охране всемирного культурного и природного наследия.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проведение работ, которые могут создавать угрозу существованию объектов историко-культурного наследия.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Планирование научно-реставрационных работ на памятниках истории и культуры  </w:t>
      </w:r>
    </w:p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bookmarkEnd w:id="176"/>
    <w:bookmarkStart w:name="z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предварительного плана научно-реставрационных работ на памятниках истории и культуры в срок до 1 апреля года, предшествующего планируемому году.</w:t>
      </w:r>
    </w:p>
    <w:bookmarkEnd w:id="177"/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план научно-реставрационных работ на памятниках истории и культуры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bookmarkEnd w:id="178"/>
    <w:bookmarkStart w:name="z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утвержденный план научно-реставрационных работ на памятниках истории и культуры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Научно-реставрационные работы на памятнике истории и культуры</w:t>
      </w:r>
    </w:p>
    <w:bookmarkStart w:name="z2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научно-реставрационным работам на памятнике истории и культуры относятся: </w:t>
      </w:r>
    </w:p>
    <w:bookmarkEnd w:id="180"/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 </w:t>
      </w:r>
    </w:p>
    <w:bookmarkEnd w:id="181"/>
    <w:bookmarkStart w:name="z22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истории и культуры. К консервации относятся и противоаварийные работы, состоящие из мероприятий, обеспечивающих физическую сохранность памятника истории и культуры; </w:t>
      </w:r>
    </w:p>
    <w:bookmarkEnd w:id="182"/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элементов здания, ансамбля и комплекса на основе научно обоснованных данных; 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иной культурной ценности памятника истории и культуры; </w:t>
      </w:r>
    </w:p>
    <w:bookmarkEnd w:id="184"/>
    <w:bookmarkStart w:name="z22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bookmarkEnd w:id="185"/>
    <w:bookmarkStart w:name="z22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иной культурной ценности и сохранности. </w:t>
      </w:r>
    </w:p>
    <w:bookmarkEnd w:id="186"/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 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осуществляются физическими и юридическими лицами на основании лицензии на 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строительно-монтажных работ.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осуществляющие научно-реставрационные работы на памятниках истории и культуры,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научно-реставрационных работ на памятниках истории и культуры местного значения, уполномоченный орган – о начале научно-реставрационных работ на памятниках истории и культуры международного и республиканского значения.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 течение тридцати календарных дней после завершения научно-реставрационных работ на памятниках истории и культуры направляют отчет, содержащий описание и итоги проведенных научно-реставрационных работ на памятниках истории и культуры: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значения, – в местные исполнительные органы областей, городов республиканского значения, столицы;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 республиканского значения, – в уполномоченный орган.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Планирование археологических работ </w:t>
      </w:r>
    </w:p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Археологические работы осуществляются на основе утвержденного уполномоченным органом плана археологических работ.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предварительного плана археологических работ в срок до 1 апреля года, предшествующего планируемому году.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план археологических работ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Внесение изменений в утвержденный план 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археологических работ</w:t>
      </w:r>
    </w:p>
    <w:bookmarkStart w:name="z2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работ.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после научной фиксации и обработки. 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Республики Казахстан и других государств, занимающиеся археологическими работами на территории Казахстана, в течение тридцати календарных дней после завершения археологических работ направляют в уполномоченный орган следующие документы на бумажном и электронном носителях: 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письмо с указанием фамилии, имени, отчества (если оно указано в документе, удостоверяющем личность) физического лица или наименования юридического лица, наименования археологического объекта, источника финансирования; 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краткий отчет, содержащий цели, задачи и описание археологических работ;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материалов и находок с указанием размера, веса, формы, материала изготовления, техники исполнения материалов и находок и приложением цветных фотографий каждого материала и находки.</w:t>
      </w:r>
    </w:p>
    <w:bookmarkEnd w:id="207"/>
    <w:bookmarkStart w:name="z2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Представленные документы рассматриваются уполномоченным органом в течение шестидесяти календарных дней со дня их поступления.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представления документов, не соответствующих пункту 3 настоящей статьи, уполномоченный орган в течение пяти рабочих дней направляет запрос физическим и юридическим лицам о необходимости предоставления недостающих документов или информации в течение пяти рабочих дней со дня получения запроса. 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поступивших документов, указанных в пункте 3 настоящей статьи, уполномоченный орган создает постоянно действующую экспертную комиссию (далее – Комиссия).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поступления документов от физических и юридических лиц.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рассмотрения документов Комиссия рекомендует передачу материалов и находок в государственный музей республиканского или местного значения с указанием наименования музея. 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рекомендаций Комиссии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музея.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уведомляет физические и юридические лица и соответствующий государственный музей о принятом решении и необходимости осуществления процедуры приема-передачи материалов и находок. 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 передают материалы и находки с приложением отчета об их научной фиксации и обработке в государственный музей в течение одного года со дня получения уведомления.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материалов и находок физическими и юридическими лицами в государственный музей оформляется актом приема-передачи материалов и находок (далее – акт приема-передачи).</w:t>
      </w:r>
    </w:p>
    <w:bookmarkEnd w:id="216"/>
    <w:bookmarkStart w:name="z2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составляется в трех экземплярах на казахском и русском языках для каждой стороны и для уполномоченного органа.</w:t>
      </w:r>
    </w:p>
    <w:bookmarkEnd w:id="217"/>
    <w:bookmarkStart w:name="z26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музей в течение пятнадцати календарных дней со дня подписания акта приема-передачи направляет один экземпляр акта приема-передачи в уполномоченный орган.</w:t>
      </w:r>
    </w:p>
    <w:bookmarkEnd w:id="218"/>
    <w:bookmarkStart w:name="z2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Обнаружение клада, содержащего вещи, относящиеся к культурным ценностям </w:t>
      </w:r>
    </w:p>
    <w:bookmarkStart w:name="z26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bookmarkEnd w:id="220"/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за обнаружение клада, содержащего вещи, относящиеся к культурным ценностям, производится из бюджетных средств в соответствии с Бюджетным кодексом Республики Казахстан. 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Историко-культурная экспертиза</w:t>
      </w:r>
    </w:p>
    <w:bookmarkStart w:name="z26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историко-культурной экспертизы являются:</w:t>
      </w:r>
    </w:p>
    <w:bookmarkEnd w:id="223"/>
    <w:bookmarkStart w:name="z27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участки, подлежащие освоению;</w:t>
      </w:r>
    </w:p>
    <w:bookmarkEnd w:id="224"/>
    <w:bookmarkStart w:name="z27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bookmarkEnd w:id="225"/>
    <w:bookmarkStart w:name="z27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bookmarkEnd w:id="226"/>
    <w:bookmarkStart w:name="z2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bookmarkEnd w:id="227"/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науке. 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Историко-культурная экспертиза проводится в порядке, определяемом уполномоченным органом. 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проведения историко-культурной экспертизы выдается заключение.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историко-культурной экспертизы может быть обжаловано в уполномоченный орган либо судебном порядке.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Ответственность за нарушение законодательства Республики Казахстан об охране и использовании объектов историко-культурного наследия </w:t>
      </w:r>
    </w:p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Переходное положение </w:t>
      </w:r>
    </w:p>
    <w:bookmarkStart w:name="z2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деятельность по осуществлению археологических и (или) научно-реставрационных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Казахстан.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Порядок введения в действие настоящего Закона </w:t>
      </w:r>
    </w:p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который вводится в действие по истечении шести месяцев после дня его первого официального опубликования.      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ст.102; № 12, ст.111; 2012 г., № 15, ст.97; 2013 г., № 14, ст.75; 2014 г., № 1, ст.4; № 10, ст.52; № 19-І, 19-ІІ, ст.96; № 23, ст.143; 2015 г., № 19-ІІ, ст.105; № 20-ІV, ст.113; 2016 г., № 6, ст.45; 2017 г., № 9, ст.18; 2018 г., № 10, ст.32).       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